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64FB" w14:textId="77777777" w:rsidR="003068C6" w:rsidRDefault="003068C6" w:rsidP="003068C6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1D73C9C0" w14:textId="77777777" w:rsidR="003068C6" w:rsidRDefault="003068C6" w:rsidP="003068C6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7E0F990C" w14:textId="77777777" w:rsidR="003068C6" w:rsidRDefault="003068C6" w:rsidP="003068C6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2025年度上海市教育科学研究一般项目指南</w:t>
      </w:r>
    </w:p>
    <w:p w14:paraId="376F5A72" w14:textId="77777777" w:rsidR="003068C6" w:rsidRDefault="003068C6" w:rsidP="003068C6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</w:p>
    <w:p w14:paraId="45ED8F45" w14:textId="77777777" w:rsidR="003068C6" w:rsidRDefault="003068C6" w:rsidP="003068C6">
      <w:pPr>
        <w:spacing w:afterLines="50" w:after="156" w:line="56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一、习近平总书记关于教育</w:t>
      </w:r>
      <w:r>
        <w:rPr>
          <w:rFonts w:ascii="黑体" w:eastAsia="黑体" w:hAnsi="黑体"/>
          <w:sz w:val="30"/>
          <w:szCs w:val="30"/>
        </w:rPr>
        <w:t>的</w:t>
      </w:r>
      <w:r>
        <w:rPr>
          <w:rFonts w:ascii="黑体" w:eastAsia="黑体" w:hAnsi="黑体" w:hint="eastAsia"/>
          <w:sz w:val="30"/>
          <w:szCs w:val="30"/>
        </w:rPr>
        <w:t>重要论述专题研究</w:t>
      </w:r>
    </w:p>
    <w:tbl>
      <w:tblPr>
        <w:tblW w:w="9242" w:type="dxa"/>
        <w:jc w:val="center"/>
        <w:tblLook w:val="04A0" w:firstRow="1" w:lastRow="0" w:firstColumn="1" w:lastColumn="0" w:noHBand="0" w:noVBand="1"/>
      </w:tblPr>
      <w:tblGrid>
        <w:gridCol w:w="650"/>
        <w:gridCol w:w="8592"/>
      </w:tblGrid>
      <w:tr w:rsidR="003068C6" w14:paraId="36D3F935" w14:textId="77777777" w:rsidTr="00B320FC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2B53" w14:textId="77777777" w:rsidR="003068C6" w:rsidRDefault="003068C6" w:rsidP="00B320FC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E026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习近平总书记关于做好新时代人才工作重要论述研究</w:t>
            </w:r>
          </w:p>
        </w:tc>
      </w:tr>
      <w:tr w:rsidR="003068C6" w14:paraId="425D72AC" w14:textId="77777777" w:rsidTr="00B320FC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3334" w14:textId="77777777" w:rsidR="003068C6" w:rsidRDefault="003068C6" w:rsidP="00B320FC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40A2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高校推进习近平新时代中国特色社会主义思想“三进”工作的实践探索及成效研究</w:t>
            </w:r>
          </w:p>
        </w:tc>
      </w:tr>
      <w:tr w:rsidR="003068C6" w14:paraId="2AF897B9" w14:textId="77777777" w:rsidTr="00B320FC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18F0" w14:textId="77777777" w:rsidR="003068C6" w:rsidRDefault="003068C6" w:rsidP="00B320FC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6A9B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习近平总书记关于新时代全民终身学习的重要论述研究</w:t>
            </w:r>
          </w:p>
        </w:tc>
      </w:tr>
      <w:tr w:rsidR="003068C6" w14:paraId="30EA6E9A" w14:textId="77777777" w:rsidTr="00B320FC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5EC3" w14:textId="77777777" w:rsidR="003068C6" w:rsidRDefault="003068C6" w:rsidP="00B320FC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2E69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习近平文化思想融入思想政治教育研究</w:t>
            </w:r>
          </w:p>
        </w:tc>
      </w:tr>
    </w:tbl>
    <w:p w14:paraId="2CA1D879" w14:textId="77777777" w:rsidR="003068C6" w:rsidRDefault="003068C6" w:rsidP="003068C6">
      <w:pPr>
        <w:spacing w:beforeLines="50" w:before="156" w:line="56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二、其他一般项目</w:t>
      </w:r>
    </w:p>
    <w:tbl>
      <w:tblPr>
        <w:tblW w:w="9207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8582"/>
      </w:tblGrid>
      <w:tr w:rsidR="003068C6" w14:paraId="67F367E8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A5B38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5533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中小学生科学素养评价机制研究</w:t>
            </w:r>
          </w:p>
        </w:tc>
      </w:tr>
      <w:tr w:rsidR="003068C6" w14:paraId="7AE53FA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E61C13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FFB37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提升学生体质健康的实施路径与重点难点研究</w:t>
            </w:r>
          </w:p>
        </w:tc>
      </w:tr>
      <w:tr w:rsidR="003068C6" w14:paraId="567959FA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6C460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7C67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深化学校美育浸润行动的有效途径研究</w:t>
            </w:r>
          </w:p>
        </w:tc>
      </w:tr>
      <w:tr w:rsidR="003068C6" w14:paraId="7E5532A9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DAE81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46CE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上海民办教育高水平对外合作交流的路径与机制研究</w:t>
            </w:r>
          </w:p>
        </w:tc>
      </w:tr>
      <w:tr w:rsidR="003068C6" w14:paraId="605D0529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577D4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D25E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人工智能与科技深度融合的学科发展新路径研究</w:t>
            </w:r>
          </w:p>
        </w:tc>
      </w:tr>
      <w:tr w:rsidR="003068C6" w14:paraId="1FAB2698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BEBC1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409A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教育数字化转型发展研究</w:t>
            </w:r>
          </w:p>
        </w:tc>
      </w:tr>
      <w:tr w:rsidR="003068C6" w14:paraId="1C57151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4561C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2F30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人工智能赋能教师教学的策略研究</w:t>
            </w:r>
          </w:p>
        </w:tc>
      </w:tr>
      <w:tr w:rsidR="003068C6" w14:paraId="2662C20C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FCB5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DD11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新型智慧校园建设模式与路径研究</w:t>
            </w:r>
          </w:p>
        </w:tc>
      </w:tr>
      <w:tr w:rsidR="003068C6" w14:paraId="64D95A2E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B1D47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FB3E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上海市教育经费投入机制优化研究</w:t>
            </w:r>
          </w:p>
        </w:tc>
      </w:tr>
      <w:tr w:rsidR="003068C6" w14:paraId="555406DE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57CB1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4DF2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新时期发展性资助育人新机制研究</w:t>
            </w:r>
          </w:p>
        </w:tc>
      </w:tr>
      <w:tr w:rsidR="003068C6" w14:paraId="63B018AA" w14:textId="77777777" w:rsidTr="00B320FC">
        <w:trPr>
          <w:trHeight w:val="36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862B5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11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72B3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数字化技术赋能学生心理危机干预的实践研究</w:t>
            </w:r>
          </w:p>
        </w:tc>
      </w:tr>
      <w:tr w:rsidR="003068C6" w14:paraId="6A9CA2E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F1137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4548E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大学校园开放的综合治理策略研究</w:t>
            </w:r>
          </w:p>
        </w:tc>
      </w:tr>
      <w:tr w:rsidR="003068C6" w14:paraId="512DF7D6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15CAB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D82D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中小学科学教育长效机制研究</w:t>
            </w:r>
          </w:p>
        </w:tc>
      </w:tr>
      <w:tr w:rsidR="003068C6" w14:paraId="50673AA3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99D23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4419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智能技术融入高技能人才培养的模式及路径研究</w:t>
            </w:r>
          </w:p>
        </w:tc>
      </w:tr>
      <w:tr w:rsidR="003068C6" w14:paraId="6E11AABB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16AF7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40DA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新时代职业教育课堂教学创新研究</w:t>
            </w:r>
          </w:p>
        </w:tc>
      </w:tr>
      <w:tr w:rsidR="003068C6" w14:paraId="2B41057A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FC956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B664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上海新型高职发展质量保障体系研究</w:t>
            </w:r>
          </w:p>
        </w:tc>
      </w:tr>
      <w:tr w:rsidR="003068C6" w14:paraId="2A80F748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BE96A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8E61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中小学教师流动的国际比较研究</w:t>
            </w:r>
          </w:p>
        </w:tc>
      </w:tr>
      <w:tr w:rsidR="003068C6" w14:paraId="599E342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B490B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F433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上海民办基础教育提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质扩优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策略研究</w:t>
            </w:r>
          </w:p>
        </w:tc>
      </w:tr>
      <w:tr w:rsidR="003068C6" w14:paraId="6A3D977D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2832C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6C5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基础教育的未来学习范式研究</w:t>
            </w:r>
          </w:p>
        </w:tc>
      </w:tr>
      <w:tr w:rsidR="003068C6" w14:paraId="1D3CA809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991E4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BEDB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基础教育“小规模学校”办学质量提升研究</w:t>
            </w:r>
          </w:p>
        </w:tc>
      </w:tr>
      <w:tr w:rsidR="003068C6" w14:paraId="35C3393F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717E5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6FA1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义务教育阶段集团化办学评价机制研究</w:t>
            </w:r>
          </w:p>
        </w:tc>
      </w:tr>
      <w:tr w:rsidR="003068C6" w14:paraId="2FBF67E7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803D9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6D22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的中小学教材形态与建设策略研究</w:t>
            </w:r>
          </w:p>
        </w:tc>
      </w:tr>
      <w:tr w:rsidR="003068C6" w14:paraId="5DA4AC0D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1C562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30D9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中小学教学数字化转型的实践研究</w:t>
            </w:r>
          </w:p>
        </w:tc>
      </w:tr>
      <w:tr w:rsidR="003068C6" w14:paraId="5FE6E748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969E8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B470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基于行为改变技术的专门学校学生发展性评估研究</w:t>
            </w:r>
          </w:p>
        </w:tc>
      </w:tr>
      <w:tr w:rsidR="003068C6" w14:paraId="08C02FB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4390A5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DB77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学生欺凌防治及规制研究</w:t>
            </w:r>
          </w:p>
        </w:tc>
      </w:tr>
      <w:tr w:rsidR="003068C6" w14:paraId="3A065B05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2230A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2801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促进义务教育高质量发展的增值评价研究</w:t>
            </w:r>
          </w:p>
        </w:tc>
      </w:tr>
      <w:tr w:rsidR="003068C6" w14:paraId="00D19A5A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EB28C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75A2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工程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博士培养跟踪研究</w:t>
            </w:r>
          </w:p>
        </w:tc>
      </w:tr>
      <w:tr w:rsidR="003068C6" w14:paraId="6E4403AE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B21A7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A491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人工智能时代高校教师专业发展研究</w:t>
            </w:r>
          </w:p>
        </w:tc>
      </w:tr>
      <w:tr w:rsidR="003068C6" w14:paraId="40138175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4E232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92C6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高校科技创新平台的高水平建设在实践研究</w:t>
            </w:r>
          </w:p>
        </w:tc>
      </w:tr>
      <w:tr w:rsidR="003068C6" w14:paraId="24501BB9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A42F0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DE6E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高校基础研究范式转型研究</w:t>
            </w:r>
          </w:p>
        </w:tc>
      </w:tr>
      <w:tr w:rsidR="003068C6" w14:paraId="19B02EE0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44221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31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AF20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大学科技园现状分析及改革对策研究</w:t>
            </w:r>
          </w:p>
        </w:tc>
      </w:tr>
      <w:tr w:rsidR="003068C6" w14:paraId="7AA833F8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30F75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CB4D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高校科技成果高质量转化的路径研究</w:t>
            </w:r>
          </w:p>
        </w:tc>
      </w:tr>
      <w:tr w:rsidR="003068C6" w14:paraId="7B5F07F7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DE999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2B38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高校产学研新型合作机制研究</w:t>
            </w:r>
          </w:p>
        </w:tc>
      </w:tr>
      <w:tr w:rsidR="003068C6" w14:paraId="1557DCF4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17C0E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92A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协同育人视域下推进高校辅导员队伍建设研究</w:t>
            </w:r>
          </w:p>
        </w:tc>
      </w:tr>
      <w:tr w:rsidR="003068C6" w14:paraId="47EDC736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4350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780A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高校后勤保障服务模式创新研究</w:t>
            </w:r>
          </w:p>
        </w:tc>
      </w:tr>
      <w:tr w:rsidR="003068C6" w14:paraId="1113C89B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04993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2F8C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加快建设高校高水平人才高地路径研究</w:t>
            </w:r>
          </w:p>
        </w:tc>
      </w:tr>
      <w:tr w:rsidR="003068C6" w14:paraId="3C6795F3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3A55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6CC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高校优化高层次人才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引育机制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研究</w:t>
            </w:r>
          </w:p>
        </w:tc>
      </w:tr>
      <w:tr w:rsidR="003068C6" w14:paraId="006198B5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05AB3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738C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教育强国背景下行业高职改革发展研究</w:t>
            </w:r>
          </w:p>
        </w:tc>
      </w:tr>
      <w:tr w:rsidR="003068C6" w14:paraId="4E55A45F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BF8DF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7CB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中国式现代化导向下民办教育改革发展研究</w:t>
            </w:r>
          </w:p>
        </w:tc>
      </w:tr>
      <w:tr w:rsidR="003068C6" w14:paraId="49D9CD7B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FB13E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479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高校年轻干部树立和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正确政绩观研究</w:t>
            </w:r>
          </w:p>
        </w:tc>
      </w:tr>
      <w:tr w:rsidR="003068C6" w14:paraId="5962CDB7" w14:textId="77777777" w:rsidTr="00B320FC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CB203" w14:textId="77777777" w:rsidR="003068C6" w:rsidRDefault="003068C6" w:rsidP="00B320F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FE1F" w14:textId="77777777" w:rsidR="003068C6" w:rsidRDefault="003068C6" w:rsidP="00B320FC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高校年轻干部斗争精神和斗争本领养成研究</w:t>
            </w:r>
          </w:p>
        </w:tc>
      </w:tr>
    </w:tbl>
    <w:p w14:paraId="3E7AD93F" w14:textId="77777777" w:rsidR="003068C6" w:rsidRDefault="003068C6" w:rsidP="003068C6">
      <w:pPr>
        <w:widowControl/>
        <w:jc w:val="left"/>
      </w:pPr>
    </w:p>
    <w:sectPr w:rsidR="003068C6" w:rsidSect="003068C6">
      <w:footerReference w:type="even" r:id="rId6"/>
      <w:footerReference w:type="default" r:id="rId7"/>
      <w:pgSz w:w="11906" w:h="16838"/>
      <w:pgMar w:top="2098" w:right="1508" w:bottom="1714" w:left="1520" w:header="851" w:footer="1418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1FA89" w14:textId="77777777" w:rsidR="00B34657" w:rsidRDefault="00B34657" w:rsidP="003068C6">
      <w:r>
        <w:separator/>
      </w:r>
    </w:p>
  </w:endnote>
  <w:endnote w:type="continuationSeparator" w:id="0">
    <w:p w14:paraId="3D2FE0A9" w14:textId="77777777" w:rsidR="00B34657" w:rsidRDefault="00B34657" w:rsidP="0030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5BD93" w14:textId="77777777" w:rsidR="00000000" w:rsidRDefault="0000000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2A664ED" w14:textId="77777777" w:rsidR="00000000" w:rsidRDefault="0000000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EF701" w14:textId="77777777" w:rsidR="00000000" w:rsidRDefault="00000000">
    <w:pPr>
      <w:pStyle w:val="a5"/>
      <w:framePr w:wrap="around" w:vAnchor="text" w:hAnchor="margin" w:xAlign="outside" w:y="1"/>
      <w:rPr>
        <w:rStyle w:val="a7"/>
        <w:rFonts w:ascii="宋体" w:hAnsi="宋体"/>
        <w:sz w:val="28"/>
      </w:rPr>
    </w:pPr>
    <w:r>
      <w:rPr>
        <w:rStyle w:val="a7"/>
        <w:rFonts w:ascii="宋体" w:hAnsi="宋体" w:hint="eastAsia"/>
        <w:sz w:val="28"/>
      </w:rPr>
      <w:t>—</w:t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/>
        <w:sz w:val="28"/>
      </w:rPr>
      <w:fldChar w:fldCharType="begin"/>
    </w:r>
    <w:r>
      <w:rPr>
        <w:rStyle w:val="a7"/>
        <w:rFonts w:ascii="宋体" w:hAnsi="宋体"/>
        <w:sz w:val="28"/>
      </w:rPr>
      <w:instrText xml:space="preserve">PAGE  </w:instrText>
    </w:r>
    <w:r>
      <w:rPr>
        <w:rStyle w:val="a7"/>
        <w:rFonts w:ascii="宋体" w:hAnsi="宋体"/>
        <w:sz w:val="28"/>
      </w:rPr>
      <w:fldChar w:fldCharType="separate"/>
    </w:r>
    <w:r>
      <w:rPr>
        <w:rStyle w:val="a7"/>
        <w:rFonts w:ascii="宋体" w:hAnsi="宋体"/>
        <w:sz w:val="28"/>
      </w:rPr>
      <w:t>2</w:t>
    </w:r>
    <w:r>
      <w:rPr>
        <w:rStyle w:val="a7"/>
        <w:rFonts w:ascii="宋体" w:hAnsi="宋体"/>
        <w:sz w:val="28"/>
      </w:rPr>
      <w:fldChar w:fldCharType="end"/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 w:hint="eastAsia"/>
        <w:sz w:val="28"/>
      </w:rPr>
      <w:t>—</w:t>
    </w:r>
  </w:p>
  <w:p w14:paraId="3186D222" w14:textId="77777777" w:rsidR="00000000" w:rsidRDefault="0000000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15146" w14:textId="77777777" w:rsidR="00B34657" w:rsidRDefault="00B34657" w:rsidP="003068C6">
      <w:r>
        <w:separator/>
      </w:r>
    </w:p>
  </w:footnote>
  <w:footnote w:type="continuationSeparator" w:id="0">
    <w:p w14:paraId="3FD23023" w14:textId="77777777" w:rsidR="00B34657" w:rsidRDefault="00B34657" w:rsidP="00306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2D"/>
    <w:rsid w:val="003068C6"/>
    <w:rsid w:val="00790CE9"/>
    <w:rsid w:val="00B34657"/>
    <w:rsid w:val="00FA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2CF45"/>
  <w15:chartTrackingRefBased/>
  <w15:docId w15:val="{A8D5CA18-4635-4818-B599-A0DE9697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8C6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8C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068C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3068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068C6"/>
    <w:rPr>
      <w:sz w:val="18"/>
      <w:szCs w:val="18"/>
    </w:rPr>
  </w:style>
  <w:style w:type="character" w:styleId="a7">
    <w:name w:val="page number"/>
    <w:basedOn w:val="a0"/>
    <w:qFormat/>
    <w:rsid w:val="0030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邓红娟</dc:creator>
  <cp:keywords/>
  <dc:description/>
  <cp:lastModifiedBy>邓红娟</cp:lastModifiedBy>
  <cp:revision>2</cp:revision>
  <dcterms:created xsi:type="dcterms:W3CDTF">2024-06-24T04:53:00Z</dcterms:created>
  <dcterms:modified xsi:type="dcterms:W3CDTF">2024-06-24T04:53:00Z</dcterms:modified>
</cp:coreProperties>
</file>